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C729F" w:rsidRPr="00633978" w:rsidTr="005C694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bookmarkStart w:id="0" w:name="_GoBack"/>
            <w:bookmarkEnd w:id="0"/>
            <w:r w:rsidRPr="00633978">
              <w:rPr>
                <w:rFonts w:cstheme="minorHAnsi"/>
                <w:b/>
              </w:rPr>
              <w:t>UČNI NAČRT PREDMETA / COURSE SYLLABUS</w:t>
            </w:r>
          </w:p>
        </w:tc>
      </w:tr>
      <w:tr w:rsidR="002C729F" w:rsidRPr="00633978" w:rsidTr="005C6943">
        <w:tc>
          <w:tcPr>
            <w:tcW w:w="1799" w:type="dxa"/>
            <w:gridSpan w:val="3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Skrb za zdravje predšolskih otrok</w:t>
            </w:r>
          </w:p>
        </w:tc>
      </w:tr>
      <w:tr w:rsidR="002C729F" w:rsidRPr="00633978" w:rsidTr="005C6943">
        <w:tc>
          <w:tcPr>
            <w:tcW w:w="1799" w:type="dxa"/>
            <w:gridSpan w:val="3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Health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care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for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preschool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childrens</w:t>
            </w:r>
            <w:proofErr w:type="spellEnd"/>
          </w:p>
        </w:tc>
      </w:tr>
      <w:tr w:rsidR="002C729F" w:rsidRPr="00633978" w:rsidTr="005C6943">
        <w:tc>
          <w:tcPr>
            <w:tcW w:w="3307" w:type="dxa"/>
            <w:gridSpan w:val="5"/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C729F" w:rsidRPr="00633978" w:rsidTr="005C694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Študijski program in stopnja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programme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and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Študijska smer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Letnik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Academic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</w:tc>
      </w:tr>
      <w:tr w:rsidR="002C729F" w:rsidRPr="00633978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4.</w:t>
            </w:r>
          </w:p>
        </w:tc>
      </w:tr>
      <w:tr w:rsidR="002C729F" w:rsidRPr="00633978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Pre-school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Cs/>
              </w:rPr>
              <w:t>, 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All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</w:t>
            </w:r>
            <w:r w:rsidRPr="00633978">
              <w:rPr>
                <w:rFonts w:cstheme="minorHAnsi"/>
                <w:bCs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4</w:t>
            </w:r>
            <w:r w:rsidRPr="00633978">
              <w:rPr>
                <w:rFonts w:cstheme="minorHAnsi"/>
                <w:bCs/>
                <w:vertAlign w:val="superscript"/>
              </w:rPr>
              <w:t>th</w:t>
            </w:r>
          </w:p>
        </w:tc>
      </w:tr>
      <w:tr w:rsidR="002C729F" w:rsidRPr="00633978" w:rsidTr="005C6943">
        <w:trPr>
          <w:trHeight w:val="103"/>
        </w:trPr>
        <w:tc>
          <w:tcPr>
            <w:tcW w:w="9690" w:type="dxa"/>
            <w:gridSpan w:val="18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C729F" w:rsidRPr="00633978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Obvezni/</w:t>
            </w:r>
            <w:proofErr w:type="spellStart"/>
            <w:r w:rsidRPr="00633978">
              <w:rPr>
                <w:rFonts w:cstheme="minorHAnsi"/>
              </w:rPr>
              <w:t>Compulsory</w:t>
            </w:r>
            <w:proofErr w:type="spellEnd"/>
          </w:p>
        </w:tc>
      </w:tr>
      <w:tr w:rsidR="002C729F" w:rsidRPr="00633978" w:rsidTr="005C6943">
        <w:tc>
          <w:tcPr>
            <w:tcW w:w="5718" w:type="dxa"/>
            <w:gridSpan w:val="12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633978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633978">
              <w:rPr>
                <w:rFonts w:cstheme="minorHAnsi"/>
                <w:b/>
              </w:rPr>
              <w:t>University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code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633978" w:rsidTr="005C6943">
        <w:tc>
          <w:tcPr>
            <w:tcW w:w="9690" w:type="dxa"/>
            <w:gridSpan w:val="18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633978" w:rsidTr="005C694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Predavanja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Vaje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Klinične vaje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Samost. delo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Individ</w:t>
            </w:r>
            <w:proofErr w:type="spellEnd"/>
            <w:r w:rsidRPr="00633978">
              <w:rPr>
                <w:rFonts w:cstheme="minorHAnsi"/>
                <w:b/>
              </w:rPr>
              <w:t xml:space="preserve">. </w:t>
            </w: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ECTS</w:t>
            </w:r>
          </w:p>
        </w:tc>
      </w:tr>
      <w:tr w:rsidR="002C729F" w:rsidRPr="00633978" w:rsidTr="005C694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30 LV in 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4</w:t>
            </w:r>
          </w:p>
        </w:tc>
      </w:tr>
      <w:tr w:rsidR="002C729F" w:rsidRPr="00633978" w:rsidTr="005C6943">
        <w:tc>
          <w:tcPr>
            <w:tcW w:w="9690" w:type="dxa"/>
            <w:gridSpan w:val="18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C729F" w:rsidRPr="00633978" w:rsidTr="005C6943">
        <w:tc>
          <w:tcPr>
            <w:tcW w:w="3307" w:type="dxa"/>
            <w:gridSpan w:val="5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633978">
              <w:rPr>
                <w:rFonts w:cstheme="minorHAnsi"/>
                <w:b/>
              </w:rPr>
              <w:t>Lecturer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dr. Petra Furlan </w:t>
            </w:r>
          </w:p>
        </w:tc>
      </w:tr>
      <w:tr w:rsidR="002C729F" w:rsidRPr="00633978" w:rsidTr="005C6943">
        <w:tc>
          <w:tcPr>
            <w:tcW w:w="9690" w:type="dxa"/>
            <w:gridSpan w:val="18"/>
          </w:tcPr>
          <w:p w:rsidR="002C729F" w:rsidRPr="00633978" w:rsidRDefault="002C729F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C729F" w:rsidRPr="00633978" w:rsidTr="005C6943">
        <w:tc>
          <w:tcPr>
            <w:tcW w:w="1641" w:type="dxa"/>
            <w:gridSpan w:val="2"/>
            <w:vMerge w:val="restart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Jeziki / 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Languages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:rsidR="002C729F" w:rsidRPr="00633978" w:rsidRDefault="002C729F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Predavanja / </w:t>
            </w: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2C729F" w:rsidRPr="00633978" w:rsidTr="005C694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:rsidR="002C729F" w:rsidRPr="00633978" w:rsidRDefault="002C729F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Vaje / </w:t>
            </w: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2C729F" w:rsidRPr="00633978" w:rsidTr="005C694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Prerequisites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C729F" w:rsidRPr="00633978" w:rsidTr="005C6943">
        <w:trPr>
          <w:trHeight w:val="4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</w:tr>
      <w:tr w:rsidR="002C729F" w:rsidRPr="00633978" w:rsidTr="005C694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Vsebina:</w:t>
            </w:r>
            <w:r w:rsidRPr="00633978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Content</w:t>
            </w:r>
            <w:proofErr w:type="spellEnd"/>
            <w:r w:rsidRPr="00633978">
              <w:rPr>
                <w:rFonts w:cstheme="minorHAnsi"/>
                <w:b/>
              </w:rPr>
              <w:t xml:space="preserve"> (</w:t>
            </w:r>
            <w:proofErr w:type="spellStart"/>
            <w:r w:rsidRPr="00633978">
              <w:rPr>
                <w:rFonts w:cstheme="minorHAnsi"/>
                <w:b/>
              </w:rPr>
              <w:t>Syllabus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outline</w:t>
            </w:r>
            <w:proofErr w:type="spellEnd"/>
            <w:r w:rsidRPr="00633978">
              <w:rPr>
                <w:rFonts w:cstheme="minorHAnsi"/>
                <w:b/>
              </w:rPr>
              <w:t>):</w:t>
            </w:r>
          </w:p>
        </w:tc>
      </w:tr>
      <w:tr w:rsidR="002C729F" w:rsidRPr="00633978" w:rsidTr="005C6943">
        <w:trPr>
          <w:trHeight w:val="97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Načrtovanje, izvajanje in evalvacija zdravstveno preventivnih ukrepov v vrtcu z uporabo digitalne tehnologije, kot npr.: videokonferenčna spletna orodja, e-asistent, spletne aplikacije.</w:t>
            </w:r>
          </w:p>
          <w:p w:rsidR="002C729F" w:rsidRPr="00633978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Odgovornosti in naloge str. delavcev pri zagotavljanju varnosti in zdravja otrok.</w:t>
            </w:r>
          </w:p>
          <w:p w:rsidR="002C729F" w:rsidRPr="00633978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Zagotavljanje zdravega in varnega okolja, tudi digitalnega.</w:t>
            </w:r>
          </w:p>
          <w:p w:rsidR="002C729F" w:rsidRPr="00633978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Sodelovanje vrtca z zdravstveno službo.</w:t>
            </w:r>
          </w:p>
          <w:p w:rsidR="002C729F" w:rsidRPr="00633978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Zgodnje prepoznavanje in ukrepanje ob nujnih stanjih in nenadnih bolezenskih znakih.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Planning, implementing and evaluating health promotion in kindergarten using digital technology, such as video conference online tools, e-assistant, online applications.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Style w:val="tlid-translation"/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color w:val="000000"/>
                <w:sz w:val="22"/>
                <w:szCs w:val="22"/>
                <w:lang w:val="en"/>
              </w:rPr>
              <w:t>Responsibilities and daily tasks of the preschool teacher in ensuring the safety and health of children.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Providing a healthy and safe environment, also digital environment.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Cooperation of preschool teacher with health institutions.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color w:val="000000"/>
                <w:sz w:val="22"/>
                <w:szCs w:val="22"/>
                <w:lang w:val="en"/>
              </w:rPr>
              <w:t>Early identification and response to emergencies and sudden illnesses.</w:t>
            </w:r>
          </w:p>
        </w:tc>
      </w:tr>
    </w:tbl>
    <w:p w:rsidR="002C729F" w:rsidRPr="00633978" w:rsidRDefault="002C729F" w:rsidP="002C729F">
      <w:pPr>
        <w:spacing w:after="0" w:line="240" w:lineRule="auto"/>
        <w:rPr>
          <w:rFonts w:cstheme="min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C729F" w:rsidRPr="00633978" w:rsidTr="005C6943">
        <w:tc>
          <w:tcPr>
            <w:tcW w:w="9695" w:type="dxa"/>
            <w:gridSpan w:val="6"/>
          </w:tcPr>
          <w:p w:rsidR="002C729F" w:rsidRPr="00633978" w:rsidRDefault="002C729F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33978">
              <w:rPr>
                <w:rFonts w:cstheme="minorHAnsi"/>
              </w:rPr>
              <w:br w:type="page"/>
            </w:r>
            <w:r w:rsidRPr="00633978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633978">
              <w:rPr>
                <w:rFonts w:cstheme="minorHAnsi"/>
                <w:b/>
              </w:rPr>
              <w:t>Readings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C729F" w:rsidRPr="00633978" w:rsidTr="005C6943">
        <w:trPr>
          <w:trHeight w:val="55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u w:val="single"/>
              </w:rPr>
              <w:t>Osnovna literatura/</w:t>
            </w:r>
            <w:proofErr w:type="spellStart"/>
            <w:r w:rsidRPr="00633978">
              <w:rPr>
                <w:rFonts w:cstheme="minorHAnsi"/>
                <w:u w:val="single"/>
              </w:rPr>
              <w:t>Basic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u w:val="single"/>
              </w:rPr>
              <w:t>readings</w:t>
            </w:r>
            <w:proofErr w:type="spellEnd"/>
            <w:r w:rsidRPr="00633978">
              <w:rPr>
                <w:rFonts w:cstheme="minorHAnsi"/>
                <w:u w:val="single"/>
              </w:rPr>
              <w:t>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2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Ahčan, U., Slabe, D.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Šutanovac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, R. (2008). Prva pomoč: Priročnik za bolničarje. Ljubljana, Rdeči križ Slovenije.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Čeh, F. (2012). Vloga vrtca in šole pri krepitvi ter varovanju zdravja otrok. V A. Žakelj in M.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Borstner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(ur.), </w:t>
            </w:r>
            <w:r w:rsidRPr="00633978">
              <w:rPr>
                <w:rFonts w:asciiTheme="minorHAnsi" w:hAnsiTheme="minorHAnsi" w:cstheme="minorHAnsi"/>
                <w:i/>
                <w:sz w:val="22"/>
                <w:szCs w:val="22"/>
              </w:rPr>
              <w:t>Razvijanje in vrednotenje znanja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(str. 247─252). </w:t>
            </w:r>
            <w:r>
              <w:fldChar w:fldCharType="begin"/>
            </w:r>
            <w:r>
              <w:instrText xml:space="preserve"> HYPERLINK "https://www.zrss.si/pdf/razvijanje-vrednotenje-znanja-2012.pdf" </w:instrText>
            </w:r>
            <w:r>
              <w:fldChar w:fldCharType="separate"/>
            </w:r>
            <w:r w:rsidRPr="00633978"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en-US"/>
              </w:rPr>
              <w:t>https://www.zrss.si/pdf/razvijanje-vrednotenje-znanja-2012.pdf</w:t>
            </w:r>
            <w:r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3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Rok Simon, M. idr. (2022). </w:t>
            </w:r>
            <w:r w:rsidRPr="00633978">
              <w:rPr>
                <w:rFonts w:asciiTheme="minorHAnsi" w:hAnsiTheme="minorHAnsi" w:cstheme="minorHAnsi"/>
                <w:i/>
                <w:sz w:val="22"/>
                <w:szCs w:val="22"/>
              </w:rPr>
              <w:t>Priporočila za ukrepanje v vrtcu ob nujnih stanjih in nenadno nastalih bolezenskih znakih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fldChar w:fldCharType="begin"/>
            </w:r>
            <w:r>
              <w:instrText xml:space="preserve"> HYPERLINK "https://nijz.si/publikacije/priporocila-za-ukrepanje-v-vrtcu-ob-nujnih-stanjih-in-nenadno-nastalih-bolezenskih-znakih/" </w:instrText>
            </w:r>
            <w:r>
              <w:fldChar w:fldCharType="separate"/>
            </w:r>
            <w:r w:rsidRPr="00633978"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en-US"/>
              </w:rPr>
              <w:t>https://nijz.si/publikacije/priporocila-za-ukrepanje-v-vrtcu-ob-nujnih-stanjih-in-nenadno-nastalih-bolezenskih-znakih/</w:t>
            </w:r>
            <w:r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4"/>
              </w:num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Zdrave navade predšolskih otrok. Priročnik za izvajalce vzgoje za zdravje v okviru primarnega zdravstvenega varstva (2017). </w:t>
            </w:r>
            <w:r>
              <w:fldChar w:fldCharType="begin"/>
            </w:r>
            <w:r>
              <w:instrText xml:space="preserve"> HYPERLINK "https://www.nijz.si/sites/www.nijz.si/files/publikacije-datoteke/za_boljse_zdravje_otrok_in_mladostnikov_nova_verzija_13_10_2015.pdf" </w:instrText>
            </w:r>
            <w:r>
              <w:fldChar w:fldCharType="separate"/>
            </w:r>
            <w:r w:rsidRPr="00633978"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en-US"/>
              </w:rPr>
              <w:t>https://www.nijz.si/sites/www.nijz.si/files/publikacije-datoteke/za_boljse_zdravje_otrok_in_mladostnikov_nova_verzija_13_10_2015.pdf</w:t>
            </w:r>
            <w:r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:rsidR="002C729F" w:rsidRPr="00633978" w:rsidRDefault="002C729F" w:rsidP="005C6943">
            <w:pPr>
              <w:spacing w:after="0" w:line="240" w:lineRule="auto"/>
              <w:ind w:left="1070"/>
              <w:rPr>
                <w:rFonts w:cstheme="minorHAnsi"/>
                <w:lang w:eastAsia="sl-SI"/>
              </w:rPr>
            </w:pPr>
          </w:p>
        </w:tc>
      </w:tr>
      <w:tr w:rsidR="002C729F" w:rsidRPr="00633978" w:rsidTr="005C6943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Cilji in kompetence: </w:t>
            </w:r>
          </w:p>
        </w:tc>
        <w:tc>
          <w:tcPr>
            <w:tcW w:w="152" w:type="dxa"/>
            <w:gridSpan w:val="2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  <w:lang w:val="en-GB"/>
              </w:rPr>
              <w:t>Objectives and competences</w:t>
            </w:r>
            <w:r w:rsidRPr="00633978">
              <w:rPr>
                <w:rFonts w:cstheme="minorHAnsi"/>
                <w:b/>
              </w:rPr>
              <w:t>:</w:t>
            </w:r>
          </w:p>
        </w:tc>
      </w:tr>
      <w:tr w:rsidR="002C729F" w:rsidRPr="00633978" w:rsidTr="005C6943">
        <w:trPr>
          <w:trHeight w:val="552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Cilji:</w:t>
            </w:r>
          </w:p>
          <w:p w:rsidR="002C729F" w:rsidRPr="00633978" w:rsidRDefault="002C729F" w:rsidP="005C6943">
            <w:pPr>
              <w:tabs>
                <w:tab w:val="left" w:pos="0"/>
              </w:tabs>
              <w:spacing w:after="0" w:line="240" w:lineRule="auto"/>
              <w:rPr>
                <w:rFonts w:cstheme="minorHAnsi"/>
                <w:lang w:eastAsia="sl-SI"/>
              </w:rPr>
            </w:pPr>
            <w:r w:rsidRPr="00633978">
              <w:rPr>
                <w:rFonts w:cstheme="minorHAnsi"/>
                <w:lang w:eastAsia="sl-SI"/>
              </w:rPr>
              <w:t>Študent/-</w:t>
            </w:r>
            <w:proofErr w:type="spellStart"/>
            <w:r w:rsidRPr="00633978">
              <w:rPr>
                <w:rFonts w:cstheme="minorHAnsi"/>
                <w:lang w:eastAsia="sl-SI"/>
              </w:rPr>
              <w:t>ka</w:t>
            </w:r>
            <w:proofErr w:type="spellEnd"/>
            <w:r w:rsidRPr="00633978">
              <w:rPr>
                <w:rFonts w:cstheme="minorHAnsi"/>
                <w:lang w:eastAsia="sl-SI"/>
              </w:rPr>
              <w:t>:</w:t>
            </w:r>
          </w:p>
          <w:p w:rsidR="002C729F" w:rsidRPr="00633978" w:rsidRDefault="002C729F" w:rsidP="002C729F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rPr>
                <w:rFonts w:cstheme="minorHAnsi"/>
                <w:lang w:eastAsia="sl-SI"/>
              </w:rPr>
            </w:pPr>
            <w:r w:rsidRPr="00633978">
              <w:rPr>
                <w:rFonts w:cstheme="minorHAnsi"/>
                <w:lang w:eastAsia="sl-SI"/>
              </w:rPr>
              <w:t>pridobi temeljna znanja zdravstvenih vsebin.</w:t>
            </w:r>
          </w:p>
          <w:p w:rsidR="002C729F" w:rsidRPr="00633978" w:rsidRDefault="002C729F" w:rsidP="005C6943">
            <w:pPr>
              <w:tabs>
                <w:tab w:val="num" w:pos="720"/>
              </w:tabs>
              <w:spacing w:after="0" w:line="240" w:lineRule="auto"/>
              <w:ind w:left="708" w:hanging="708"/>
              <w:rPr>
                <w:rFonts w:cstheme="minorHAnsi"/>
                <w:u w:val="single"/>
                <w:lang w:eastAsia="sl-SI"/>
              </w:rPr>
            </w:pPr>
          </w:p>
          <w:p w:rsidR="002C729F" w:rsidRPr="00633978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Splošne kompetence:</w:t>
            </w:r>
          </w:p>
          <w:p w:rsidR="002C729F" w:rsidRPr="00633978" w:rsidRDefault="002C729F" w:rsidP="005C6943">
            <w:pPr>
              <w:tabs>
                <w:tab w:val="left" w:pos="0"/>
              </w:tabs>
              <w:spacing w:after="0" w:line="240" w:lineRule="auto"/>
              <w:rPr>
                <w:rFonts w:cstheme="minorHAnsi"/>
                <w:lang w:eastAsia="sl-SI"/>
              </w:rPr>
            </w:pPr>
            <w:r w:rsidRPr="00633978">
              <w:rPr>
                <w:rFonts w:cstheme="minorHAnsi"/>
                <w:lang w:eastAsia="sl-SI"/>
              </w:rPr>
              <w:t>Študent/-</w:t>
            </w:r>
            <w:proofErr w:type="spellStart"/>
            <w:r w:rsidRPr="00633978">
              <w:rPr>
                <w:rFonts w:cstheme="minorHAnsi"/>
                <w:lang w:eastAsia="sl-SI"/>
              </w:rPr>
              <w:t>ka</w:t>
            </w:r>
            <w:proofErr w:type="spellEnd"/>
            <w:r w:rsidRPr="00633978">
              <w:rPr>
                <w:rFonts w:cstheme="minorHAnsi"/>
                <w:lang w:eastAsia="sl-SI"/>
              </w:rPr>
              <w:t>:</w:t>
            </w:r>
          </w:p>
          <w:p w:rsidR="002C729F" w:rsidRPr="00633978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Cs/>
                <w:snapToGrid w:val="0"/>
              </w:rPr>
            </w:pPr>
            <w:r w:rsidRPr="00633978">
              <w:rPr>
                <w:rFonts w:cstheme="minorHAnsi"/>
                <w:bCs/>
                <w:snapToGrid w:val="0"/>
              </w:rPr>
              <w:t>razume pomen in razsežnosti varovanja in podpiranja zdravja v vrtcu;</w:t>
            </w:r>
          </w:p>
          <w:p w:rsidR="002C729F" w:rsidRPr="00633978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Cs/>
                <w:snapToGrid w:val="0"/>
              </w:rPr>
            </w:pPr>
            <w:r w:rsidRPr="00633978">
              <w:rPr>
                <w:rFonts w:cstheme="minorHAnsi"/>
                <w:bCs/>
                <w:snapToGrid w:val="0"/>
              </w:rPr>
              <w:t>je sposoben/-na prenosa znanja v prakso.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Cs/>
                <w:snapToGrid w:val="0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Cs/>
                <w:snapToGrid w:val="0"/>
              </w:rPr>
            </w:pPr>
            <w:proofErr w:type="spellStart"/>
            <w:r w:rsidRPr="00633978">
              <w:rPr>
                <w:rFonts w:cstheme="minorHAnsi"/>
                <w:u w:val="single"/>
              </w:rPr>
              <w:t>Predmetnospecifične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kompetence: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2C729F" w:rsidRPr="00633978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razvija pozitivno stališče za zdrav in odgovoren način življenja;</w:t>
            </w:r>
          </w:p>
          <w:p w:rsidR="002C729F" w:rsidRPr="00633978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pozna potencialne slabosti in nevarnosti prekomerne in neprimerne uporabe digitalne tehnologije;</w:t>
            </w:r>
          </w:p>
          <w:p w:rsidR="002C729F" w:rsidRPr="00633978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prepozna nujna stanja in splošne nenadne bolezenske znake ter ob tem ustrezno ukrepa;</w:t>
            </w:r>
          </w:p>
          <w:p w:rsidR="002C729F" w:rsidRPr="00633978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zna sodelovati s starši, zdravstvenimi delavci in drugim strokovnim osebjem.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Objectives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C729F" w:rsidRPr="00633978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2C729F" w:rsidRPr="00633978" w:rsidRDefault="002C729F" w:rsidP="002C729F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633978">
              <w:rPr>
                <w:rFonts w:cstheme="minorHAnsi"/>
                <w:lang w:val="en-GB"/>
              </w:rPr>
              <w:t>acquire</w:t>
            </w:r>
            <w:proofErr w:type="gramEnd"/>
            <w:r w:rsidRPr="00633978">
              <w:rPr>
                <w:rFonts w:cstheme="minorHAnsi"/>
                <w:lang w:val="en-GB"/>
              </w:rPr>
              <w:t xml:space="preserve"> basic knowledge in health education.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General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2C729F" w:rsidRPr="00633978" w:rsidRDefault="002C729F" w:rsidP="002C729F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understand the meaning and dimensions of promoting health in preschool;</w:t>
            </w:r>
          </w:p>
          <w:p w:rsidR="002C729F" w:rsidRPr="00633978" w:rsidRDefault="002C729F" w:rsidP="002C729F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633978">
              <w:rPr>
                <w:rFonts w:cstheme="minorHAnsi"/>
                <w:lang w:val="en-GB"/>
              </w:rPr>
              <w:t>are</w:t>
            </w:r>
            <w:proofErr w:type="gramEnd"/>
            <w:r w:rsidRPr="00633978">
              <w:rPr>
                <w:rFonts w:cstheme="minorHAnsi"/>
                <w:lang w:val="en-GB"/>
              </w:rPr>
              <w:t xml:space="preserve"> able to transfer knowledge into practice.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u w:val="single"/>
                <w:lang w:val="en-GB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develop a positive attitude towards a healthy and responsible lifestyle;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knows the potential disadvantages (excessive and inappropriate) of using digital technology;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recognize the most common types of injuries and take appropriate action;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can</w:t>
            </w:r>
            <w:proofErr w:type="gramEnd"/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 xml:space="preserve"> collaborate with families and medical staff.</w:t>
            </w:r>
          </w:p>
        </w:tc>
      </w:tr>
      <w:tr w:rsidR="002C729F" w:rsidRPr="00633978" w:rsidTr="005C6943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Intended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learning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outcomes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C729F" w:rsidRPr="00633978" w:rsidTr="005C6943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Znanje in razumevanje: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zna prepoznati različna bolezenska stanja;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ukrepe za preprečevanje širjenja nalezljivih bolezenskih stanj;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priporočila za ukrepanje ob zlorabi otroka;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smernice za varno uporabo digitalne tehnologije v predšolskem obdobju;</w:t>
            </w:r>
          </w:p>
          <w:p w:rsidR="002C729F" w:rsidRPr="00633978" w:rsidRDefault="002C729F" w:rsidP="002C729F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analizira in aplicira teoretična znanja v prakso;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sodeluje s starši, zdravstvenimi delavci in drugim strokovnim osebjem.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u w:val="single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u w:val="single"/>
              </w:rPr>
              <w:t>Uporaba: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zna ukrepati ob življenje ogrožajočih stanjih in ob nujnih stanjih;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zna načrtovati ukrepe za preprečevanje širjenja nalezljivih bolezni.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Refleksija: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načrtuje, organizira in vrednoti lastno delo z uporabo digitalne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u w:val="single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Knowledge and understanding: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recognize the most common types of injuries;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assess healthy practices to prevent the spread of illness in early childhood settings;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 </w:t>
            </w:r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recommendations for taking action against child abuse;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know the guidelines for the safe use of digital technology in preschool period;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 theoretical knowledge in practice;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collaborate</w:t>
            </w:r>
            <w:proofErr w:type="gramEnd"/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 xml:space="preserve"> with families and medical staff.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Application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0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can respond in emergency situations;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can</w:t>
            </w:r>
            <w:proofErr w:type="gramEnd"/>
            <w:r w:rsidRPr="00633978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 xml:space="preserve"> create heathy environments </w:t>
            </w: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prevent the spread of illness in early childhood settings.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u w:val="single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Reflection: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plan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organise and evaluate own work using digital technology.</w:t>
            </w:r>
          </w:p>
        </w:tc>
      </w:tr>
      <w:tr w:rsidR="002C729F" w:rsidRPr="00633978" w:rsidTr="005C6943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633978" w:rsidTr="005C6943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Metode poučevanja in učenja</w:t>
            </w:r>
            <w:r w:rsidRPr="00633978">
              <w:rPr>
                <w:rFonts w:cstheme="minorHAnsi"/>
                <w:b/>
                <w:vertAlign w:val="superscript"/>
              </w:rPr>
              <w:t>*</w:t>
            </w:r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142" w:type="dxa"/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 w:rsidRPr="00633978">
              <w:rPr>
                <w:rFonts w:cstheme="minorHAnsi"/>
                <w:b/>
                <w:lang w:val="en-US"/>
              </w:rPr>
              <w:t>Learning and teaching methods*:</w:t>
            </w:r>
          </w:p>
        </w:tc>
      </w:tr>
      <w:tr w:rsidR="002C729F" w:rsidRPr="00633978" w:rsidTr="005C6943">
        <w:trPr>
          <w:trHeight w:val="5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interaktivna predavanja,</w:t>
            </w:r>
          </w:p>
          <w:p w:rsidR="002C729F" w:rsidRPr="00633978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razlaga,</w:t>
            </w:r>
          </w:p>
          <w:p w:rsidR="002C729F" w:rsidRPr="00633978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pogovor in razprava,</w:t>
            </w:r>
          </w:p>
          <w:p w:rsidR="002C729F" w:rsidRPr="00633978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laboratorijske vaje v manjših skupinah (obvezna 100% prisotnost),</w:t>
            </w:r>
          </w:p>
          <w:p w:rsidR="002C729F" w:rsidRPr="00633978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seminarske vaje (obvezna 100% prisotnost),</w:t>
            </w:r>
          </w:p>
          <w:p w:rsidR="002C729F" w:rsidRPr="00633978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študij virov in literature,</w:t>
            </w:r>
          </w:p>
          <w:p w:rsidR="002C729F" w:rsidRPr="00633978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samostojno delo,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*Tudi z vključevanjem digitalne tehnologije.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interactive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2C729F" w:rsidRPr="00633978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explanation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2C729F" w:rsidRPr="00633978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dialogue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discussion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2C729F" w:rsidRPr="00633978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laboratory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excercises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smaller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groups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reqired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100%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attendance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:rsidR="002C729F" w:rsidRPr="00633978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seminar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excercises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reqired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100%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attendance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:rsidR="002C729F" w:rsidRPr="00633978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studying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literature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sources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2C729F" w:rsidRPr="00633978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independent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2C729F" w:rsidRPr="00633978" w:rsidRDefault="002C729F" w:rsidP="005C694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Also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technology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2C729F" w:rsidRPr="00633978" w:rsidRDefault="002C729F" w:rsidP="005C694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C729F" w:rsidRPr="00633978" w:rsidRDefault="002C729F" w:rsidP="005C694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729F" w:rsidRPr="00633978" w:rsidTr="005C6943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Delež (v %) /</w:t>
            </w: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</w:rPr>
              <w:t>Weight</w:t>
            </w:r>
            <w:proofErr w:type="spellEnd"/>
            <w:r w:rsidRPr="00633978">
              <w:rPr>
                <w:rFonts w:cstheme="minorHAns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Assessment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C729F" w:rsidRPr="00633978" w:rsidTr="005C6943">
        <w:trPr>
          <w:trHeight w:val="85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Način (pisni izpit, ustno izpraševanje, naloge, projekt)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izdelava seminarske naloge z zagovorom;</w:t>
            </w:r>
          </w:p>
          <w:p w:rsidR="002C729F" w:rsidRPr="00633978" w:rsidRDefault="002C729F" w:rsidP="002C729F">
            <w:pPr>
              <w:numPr>
                <w:ilvl w:val="0"/>
                <w:numId w:val="4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pisni oziroma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33978">
              <w:rPr>
                <w:rFonts w:cstheme="minorHAnsi"/>
              </w:rPr>
              <w:t>20 %</w:t>
            </w: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2C729F" w:rsidRPr="00633978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33978">
              <w:rPr>
                <w:rFonts w:cstheme="minorHAnsi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Type</w:t>
            </w:r>
            <w:proofErr w:type="spellEnd"/>
            <w:r w:rsidRPr="00633978">
              <w:rPr>
                <w:rFonts w:cstheme="minorHAnsi"/>
              </w:rPr>
              <w:t xml:space="preserve"> (</w:t>
            </w:r>
            <w:proofErr w:type="spellStart"/>
            <w:r w:rsidRPr="00633978">
              <w:rPr>
                <w:rFonts w:cstheme="minorHAnsi"/>
              </w:rPr>
              <w:t>examination</w:t>
            </w:r>
            <w:proofErr w:type="spellEnd"/>
            <w:r w:rsidRPr="00633978">
              <w:rPr>
                <w:rFonts w:cstheme="minorHAnsi"/>
              </w:rPr>
              <w:t xml:space="preserve">, oral, </w:t>
            </w:r>
            <w:proofErr w:type="spellStart"/>
            <w:r w:rsidRPr="00633978">
              <w:rPr>
                <w:rFonts w:cstheme="minorHAnsi"/>
              </w:rPr>
              <w:t>coursework</w:t>
            </w:r>
            <w:proofErr w:type="spellEnd"/>
            <w:r w:rsidRPr="00633978">
              <w:rPr>
                <w:rFonts w:cstheme="minorHAnsi"/>
              </w:rPr>
              <w:t xml:space="preserve">, </w:t>
            </w:r>
            <w:proofErr w:type="spellStart"/>
            <w:r w:rsidRPr="00633978">
              <w:rPr>
                <w:rFonts w:cstheme="minorHAnsi"/>
              </w:rPr>
              <w:t>project</w:t>
            </w:r>
            <w:proofErr w:type="spellEnd"/>
            <w:r w:rsidRPr="00633978">
              <w:rPr>
                <w:rFonts w:cstheme="minorHAnsi"/>
              </w:rPr>
              <w:t>):</w:t>
            </w:r>
          </w:p>
          <w:p w:rsidR="002C729F" w:rsidRPr="00633978" w:rsidRDefault="002C729F" w:rsidP="002C729F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production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of</w:t>
            </w:r>
            <w:proofErr w:type="spellEnd"/>
            <w:r w:rsidRPr="00633978">
              <w:rPr>
                <w:rFonts w:cstheme="minorHAnsi"/>
              </w:rPr>
              <w:t xml:space="preserve"> seminar </w:t>
            </w:r>
            <w:proofErr w:type="spellStart"/>
            <w:r w:rsidRPr="00633978">
              <w:rPr>
                <w:rFonts w:cstheme="minorHAnsi"/>
              </w:rPr>
              <w:t>paper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with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defence</w:t>
            </w:r>
            <w:proofErr w:type="spellEnd"/>
            <w:r w:rsidRPr="00633978">
              <w:rPr>
                <w:rFonts w:cstheme="minorHAnsi"/>
              </w:rPr>
              <w:t>;</w:t>
            </w:r>
          </w:p>
          <w:p w:rsidR="002C729F" w:rsidRPr="00633978" w:rsidRDefault="002C729F" w:rsidP="002C729F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</w:rPr>
              <w:t>written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and</w:t>
            </w:r>
            <w:proofErr w:type="spellEnd"/>
            <w:r w:rsidRPr="00633978">
              <w:rPr>
                <w:rFonts w:cstheme="minorHAnsi"/>
              </w:rPr>
              <w:t>/</w:t>
            </w:r>
            <w:proofErr w:type="spellStart"/>
            <w:r w:rsidRPr="00633978">
              <w:rPr>
                <w:rFonts w:cstheme="minorHAnsi"/>
              </w:rPr>
              <w:t>or</w:t>
            </w:r>
            <w:proofErr w:type="spellEnd"/>
            <w:r w:rsidRPr="00633978">
              <w:rPr>
                <w:rFonts w:cstheme="minorHAnsi"/>
              </w:rPr>
              <w:t xml:space="preserve"> oral </w:t>
            </w:r>
            <w:proofErr w:type="spellStart"/>
            <w:r w:rsidRPr="00633978">
              <w:rPr>
                <w:rFonts w:cstheme="minorHAnsi"/>
              </w:rPr>
              <w:t>exam</w:t>
            </w:r>
            <w:proofErr w:type="spellEnd"/>
            <w:r w:rsidRPr="00633978">
              <w:rPr>
                <w:rFonts w:cstheme="minorHAnsi"/>
              </w:rPr>
              <w:t>.</w:t>
            </w:r>
          </w:p>
        </w:tc>
      </w:tr>
      <w:tr w:rsidR="002C729F" w:rsidRPr="00633978" w:rsidTr="005C6943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C729F" w:rsidRPr="00633978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633978">
              <w:rPr>
                <w:rFonts w:cstheme="minorHAnsi"/>
                <w:b/>
              </w:rPr>
              <w:t>Lecturer's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references</w:t>
            </w:r>
            <w:proofErr w:type="spellEnd"/>
            <w:r w:rsidRPr="00633978">
              <w:rPr>
                <w:rFonts w:cstheme="minorHAnsi"/>
                <w:b/>
              </w:rPr>
              <w:t xml:space="preserve">: </w:t>
            </w:r>
          </w:p>
        </w:tc>
      </w:tr>
      <w:tr w:rsidR="002C729F" w:rsidRPr="00633978" w:rsidTr="005C6943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9F" w:rsidRPr="00633978" w:rsidRDefault="002C729F" w:rsidP="002C729F">
            <w:pPr>
              <w:pStyle w:val="Odstavekseznama"/>
              <w:numPr>
                <w:ilvl w:val="0"/>
                <w:numId w:val="15"/>
              </w:num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Baloh, B., Jelovčan, G., Kralj, B. in Furlan, P. (2018).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Cross-sectoral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integration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pre-school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period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kindergarten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curriculum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. V S. Marinković (ur.), </w:t>
            </w:r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Jezik, kultura, obrazovanje (str. 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441–456). Užice: Pedagoški fakultet.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5"/>
              </w:num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Dolenc-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Orbanić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, N., Cotič, N. in Furlan, P. (2016). Mobilno učenje na primeru spoznavanja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biodiverzitete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Pedagoška obzorja: časopis za didaktiko in metodiko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, 31 (1), 86–99.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5"/>
              </w:num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Dolenc-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Orbanić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, N., Furlan, P. in Cotič, N. (2018). Pogledi študentov na vključevanje informacijsko-komunikacijske tehnologije v pouk naravoslovja. V T. Štemberger (ur.), </w:t>
            </w:r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Oblikovanje inovativnih učnih okolij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(str. 335–350). Koper: Založba Univerze na Primorskem.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5"/>
              </w:num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Furlan, P</w:t>
            </w:r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 (2018). Krajinski park Sečoveljske soline kot model spodbudnega naravnega interaktivnega učnega okolja. 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Doktorska disertacija. Koper: Univerza na Primorskem, Pedagoška fakulteta.</w:t>
            </w:r>
          </w:p>
          <w:p w:rsidR="002C729F" w:rsidRPr="00633978" w:rsidRDefault="002C729F" w:rsidP="002C729F">
            <w:pPr>
              <w:pStyle w:val="Odstavekseznama"/>
              <w:numPr>
                <w:ilvl w:val="0"/>
                <w:numId w:val="15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Furlan, P. in Cotič, N. (2021). </w:t>
            </w:r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Pomembnost izvajanja dejavnosti na prostem in skrb za varnost otrok v vrtcu. 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V S.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Omelčenko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(ur.), </w:t>
            </w:r>
            <w:proofErr w:type="spellStart"/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Škilʹni</w:t>
            </w:r>
            <w:proofErr w:type="spellEnd"/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perspektyvy</w:t>
            </w:r>
            <w:proofErr w:type="spellEnd"/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(str. 177-194).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Bakhmut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Donbaskyj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deržavnyj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pedagogičnyj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univerzitet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Horlivs'kyj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instytut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inozemnih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mov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2C729F" w:rsidRPr="00633978" w:rsidRDefault="002C729F" w:rsidP="005C6943">
            <w:pPr>
              <w:spacing w:after="0" w:line="240" w:lineRule="auto"/>
              <w:ind w:left="366" w:hanging="366"/>
              <w:jc w:val="both"/>
              <w:rPr>
                <w:rFonts w:cstheme="minorHAnsi"/>
              </w:rPr>
            </w:pP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77C8B"/>
    <w:multiLevelType w:val="hybridMultilevel"/>
    <w:tmpl w:val="74AA09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4179B"/>
    <w:multiLevelType w:val="hybridMultilevel"/>
    <w:tmpl w:val="C3865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A2B53"/>
    <w:multiLevelType w:val="hybridMultilevel"/>
    <w:tmpl w:val="763E97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3442C"/>
    <w:multiLevelType w:val="hybridMultilevel"/>
    <w:tmpl w:val="24E6F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668BA"/>
    <w:multiLevelType w:val="hybridMultilevel"/>
    <w:tmpl w:val="C5D40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3F5C32"/>
    <w:multiLevelType w:val="hybridMultilevel"/>
    <w:tmpl w:val="5504E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3044B5"/>
    <w:multiLevelType w:val="hybridMultilevel"/>
    <w:tmpl w:val="299A79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22A14"/>
    <w:multiLevelType w:val="hybridMultilevel"/>
    <w:tmpl w:val="384629CC"/>
    <w:lvl w:ilvl="0" w:tplc="042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 w15:restartNumberingAfterBreak="0">
    <w:nsid w:val="6B2400FB"/>
    <w:multiLevelType w:val="hybridMultilevel"/>
    <w:tmpl w:val="47BC4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10746"/>
    <w:multiLevelType w:val="hybridMultilevel"/>
    <w:tmpl w:val="7CBA77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76056"/>
    <w:multiLevelType w:val="hybridMultilevel"/>
    <w:tmpl w:val="2C82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9252B"/>
    <w:multiLevelType w:val="hybridMultilevel"/>
    <w:tmpl w:val="CBF03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916D7"/>
    <w:multiLevelType w:val="hybridMultilevel"/>
    <w:tmpl w:val="E5A8D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5477A4"/>
    <w:multiLevelType w:val="hybridMultilevel"/>
    <w:tmpl w:val="583A18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B25934"/>
    <w:multiLevelType w:val="hybridMultilevel"/>
    <w:tmpl w:val="CF928F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3"/>
  </w:num>
  <w:num w:numId="4">
    <w:abstractNumId w:val="6"/>
  </w:num>
  <w:num w:numId="5">
    <w:abstractNumId w:val="3"/>
  </w:num>
  <w:num w:numId="6">
    <w:abstractNumId w:val="10"/>
  </w:num>
  <w:num w:numId="7">
    <w:abstractNumId w:val="7"/>
  </w:num>
  <w:num w:numId="8">
    <w:abstractNumId w:val="9"/>
  </w:num>
  <w:num w:numId="9">
    <w:abstractNumId w:val="0"/>
  </w:num>
  <w:num w:numId="10">
    <w:abstractNumId w:val="5"/>
  </w:num>
  <w:num w:numId="11">
    <w:abstractNumId w:val="11"/>
  </w:num>
  <w:num w:numId="12">
    <w:abstractNumId w:val="12"/>
  </w:num>
  <w:num w:numId="13">
    <w:abstractNumId w:val="1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29F"/>
    <w:rsid w:val="0005244A"/>
    <w:rsid w:val="000A3FF5"/>
    <w:rsid w:val="00101D40"/>
    <w:rsid w:val="00115671"/>
    <w:rsid w:val="001E1204"/>
    <w:rsid w:val="00206060"/>
    <w:rsid w:val="00235D36"/>
    <w:rsid w:val="002C729F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10CD5-238D-49EC-A9EF-2EDF62BBD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C729F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2C729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2C729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uiPriority w:val="99"/>
    <w:rsid w:val="002C729F"/>
    <w:rPr>
      <w:color w:val="0000FF"/>
      <w:u w:val="single"/>
    </w:rPr>
  </w:style>
  <w:style w:type="paragraph" w:customStyle="1" w:styleId="Default">
    <w:name w:val="Default"/>
    <w:rsid w:val="002C72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sl-SI" w:eastAsia="sl-SI"/>
    </w:rPr>
  </w:style>
  <w:style w:type="character" w:customStyle="1" w:styleId="tlid-translation">
    <w:name w:val="tlid-translation"/>
    <w:rsid w:val="002C7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726326F-EBA1-451A-A6C3-8CC2AE32C684}"/>
</file>

<file path=customXml/itemProps2.xml><?xml version="1.0" encoding="utf-8"?>
<ds:datastoreItem xmlns:ds="http://schemas.openxmlformats.org/officeDocument/2006/customXml" ds:itemID="{E42B0EFF-A527-406B-8096-8CC492B7BDE9}"/>
</file>

<file path=customXml/itemProps3.xml><?xml version="1.0" encoding="utf-8"?>
<ds:datastoreItem xmlns:ds="http://schemas.openxmlformats.org/officeDocument/2006/customXml" ds:itemID="{7DF6138A-7DC5-4C7B-85A2-21E551EA66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2024-03-11T10:24:00Z</dcterms:created>
  <dcterms:modified xsi:type="dcterms:W3CDTF">2024-03-11T10:25:00Z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16410800</vt:r8>
  </property>
</Properties>
</file>